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Fonts w:hint="eastAsia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  <w:r>
        <w:rPr>
          <w:rStyle w:val="6"/>
          <w:rFonts w:hint="eastAsia" w:ascii="仿宋_GB2312" w:eastAsia="仿宋_GB2312" w:cs="仿宋_GB2312"/>
          <w:sz w:val="21"/>
          <w:szCs w:val="21"/>
          <w:lang w:val="en-US" w:eastAsia="zh-CN"/>
        </w:rPr>
        <w:t>1</w:t>
      </w:r>
      <w:bookmarkStart w:id="0" w:name="_GoBack"/>
      <w:bookmarkEnd w:id="0"/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Fonts w:hint="default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HNXZ</w:t>
      </w:r>
      <w:r>
        <w:rPr>
          <w:rStyle w:val="6"/>
          <w:rFonts w:hint="eastAsia" w:ascii="仿宋_GB2312" w:eastAsia="仿宋_GB2312" w:cs="仿宋_GB2312"/>
          <w:u w:val="single"/>
        </w:rPr>
        <w:t>-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BSSD-</w:t>
      </w:r>
      <w:r>
        <w:rPr>
          <w:rStyle w:val="6"/>
          <w:rFonts w:hint="eastAsia" w:ascii="仿宋_GB2312" w:eastAsia="仿宋_GB2312" w:cs="仿宋_GB2312"/>
          <w:u w:val="single"/>
        </w:rPr>
        <w:t>202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3-5-SH</w:t>
      </w:r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SH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</w:t>
            </w:r>
            <w:r>
              <w:rPr>
                <w:rStyle w:val="6"/>
                <w:rFonts w:hint="eastAsia" w:ascii="仿宋_GB2312" w:eastAsia="仿宋_GB2312" w:cs="仿宋_GB2312"/>
                <w:u w:val="single"/>
                <w:lang w:val="en-US" w:eastAsia="zh-CN"/>
              </w:rPr>
              <w:t>省湘筑工程</w:t>
            </w: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有限公司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9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3"/>
        <w:gridCol w:w="3501"/>
        <w:gridCol w:w="2100"/>
        <w:gridCol w:w="272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9" w:hRule="atLeast"/>
        </w:trPr>
        <w:tc>
          <w:tcPr>
            <w:tcW w:w="9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省湘筑工程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996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5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1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7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6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996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327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32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22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996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5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7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501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726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99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