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FF37F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147298B9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7735E581">
      <w:pPr>
        <w:pStyle w:val="2"/>
      </w:pPr>
    </w:p>
    <w:p w14:paraId="1BCDD651">
      <w:pPr>
        <w:widowControl/>
        <w:ind w:firstLine="723" w:firstLineChars="300"/>
        <w:jc w:val="left"/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highlight w:val="none"/>
          <w:u w:val="single"/>
          <w:lang w:val="en-US" w:eastAsia="zh-CN"/>
        </w:rPr>
        <w:t>HNLQ-XM-ZBCG-FW-202505-0062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4896D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8C6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8047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AC4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A9EA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C6EB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23A7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21C5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8A21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78DE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DE6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365F9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BEB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ACF2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E811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E379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C4A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8BAA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A2CB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8697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B313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18A35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2BBC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384B94D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480533C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6C75DC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458E64A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42E8E9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B0A6E6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CB5E3C4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5DB54F95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110BC43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2C0D81B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3591F46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02F7ABF9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6F922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9503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F62C57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46441678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2CB7D1D8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0ECAFCB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571502E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DBA18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7AAACC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B4AC70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3862D5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9CD99C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FD95E0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05A9A4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EBB40B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1F56AD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4C0AF3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DF37AA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163C2F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C49ED8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57BB7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AE16631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48A30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30D09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9060E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0B7CDAE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691024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16C4FE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9D913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5905D0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5C391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EA27F2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0F7EE30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E72058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1BEA90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05FD7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4E7304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4B4512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A5F47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D97E5A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1E6E27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3411A13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17091B3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E4B2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4F21E2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80E1F4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D7BB35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0977A04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C62CE6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661272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5BB43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46CFD6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D81F35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B9B2D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0FB8A8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7EE0C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AC3FE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9F113E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D5703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48BB537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25B137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135388D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BE942F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92B3D7A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2643CE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3745F9AB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B42868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135CA8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8C56126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10CE63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1AC5C3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543CBD1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7E9B950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143884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46CC19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25828E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5DD14D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AC40914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036AA7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1E3114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7F441A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25B43B5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0AF0DCF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2FD2EC4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848D6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3388A39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4EA75CA8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0F0F5B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C8211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63E158D">
                  <w:pPr>
                    <w:jc w:val="left"/>
                    <w:rPr>
                      <w:rFonts w:hint="default" w:ascii="仿宋_GB2312" w:hAnsi="宋体" w:eastAsia="仿宋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G107雨花区三字墙至昭云路段公路工程（昭云大道共线段）设计施工总承包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项目部</w:t>
                  </w:r>
                </w:p>
              </w:tc>
            </w:tr>
            <w:tr w14:paraId="2549E98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43DF7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EF49514">
                  <w:pPr>
                    <w:widowControl/>
                    <w:ind w:firstLine="723" w:firstLineChars="300"/>
                    <w:jc w:val="left"/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</w:pPr>
                </w:p>
                <w:p w14:paraId="61F15897">
                  <w:pPr>
                    <w:widowControl/>
                    <w:ind w:firstLine="482" w:firstLineChars="200"/>
                    <w:jc w:val="left"/>
                    <w:rPr>
                      <w:rFonts w:hint="eastAsia"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highlight w:val="none"/>
                      <w:u w:val="single"/>
                      <w:lang w:val="en-US" w:eastAsia="zh-CN"/>
                    </w:rPr>
                    <w:t>HNLQ-XM-ZBCG-FW-202505-0062</w:t>
                  </w:r>
                </w:p>
              </w:tc>
            </w:tr>
            <w:tr w14:paraId="49AD8F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E84BAE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64580A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3B5032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C305F1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2F187C9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310B611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6C18EA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8FE77A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228B6C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3F696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9BFCB1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214C2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20C92A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E24D46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69CF26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0495126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77770E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410338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0F21F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5CB224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2D8B0EED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0039333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081C3F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9B6526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E8E1880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3D18E28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F86AA0A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ADC239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5D459C6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24781114">
      <w:pPr>
        <w:spacing w:line="460" w:lineRule="exact"/>
        <w:jc w:val="center"/>
      </w:pPr>
    </w:p>
    <w:p w14:paraId="24C15E90">
      <w:pPr>
        <w:pStyle w:val="2"/>
      </w:pPr>
    </w:p>
    <w:p w14:paraId="32712497">
      <w:pPr>
        <w:pStyle w:val="2"/>
      </w:pPr>
    </w:p>
    <w:p w14:paraId="51DDC027">
      <w:pPr>
        <w:pStyle w:val="2"/>
      </w:pPr>
    </w:p>
    <w:p w14:paraId="6225E7EB">
      <w:pPr>
        <w:pStyle w:val="2"/>
      </w:pPr>
    </w:p>
    <w:p w14:paraId="5368ED0E">
      <w:pPr>
        <w:pStyle w:val="2"/>
      </w:pPr>
    </w:p>
    <w:p w14:paraId="4B604693">
      <w:pPr>
        <w:pStyle w:val="2"/>
      </w:pPr>
    </w:p>
    <w:p w14:paraId="639AA1B6">
      <w:pPr>
        <w:pStyle w:val="2"/>
      </w:pPr>
    </w:p>
    <w:p w14:paraId="2EDE8B71"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 w14:paraId="1808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FF6D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FFD6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02DA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3799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 w14:paraId="2C6A9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3B925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0D3B"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441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288A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 w14:paraId="46E92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F78CF"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9DF8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067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19A2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43D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DF3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2CEF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0E98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650F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36F8B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5BEDA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C9E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4EFE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AF04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2B7C7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FB642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9F3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2E047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100D1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53BF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88E1C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867A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B23E1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F4195"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6A08F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94442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BAB96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98CE7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BCBA6"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 w14:paraId="3DD7E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58B96"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D775C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8C0F5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0E90"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 w14:paraId="0F0B4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D61F8"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3CC2C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C83D4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8E9A"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 w14:paraId="4A18A6E4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